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AE" w:rsidRDefault="005930AE" w:rsidP="00D85434">
      <w:pPr>
        <w:spacing w:line="360" w:lineRule="auto"/>
        <w:jc w:val="center"/>
        <w:rPr>
          <w:rFonts w:cstheme="minorHAnsi"/>
          <w:b/>
          <w:bCs/>
          <w:u w:val="single"/>
        </w:rPr>
      </w:pPr>
      <w:r w:rsidRPr="005930AE">
        <w:rPr>
          <w:rFonts w:cstheme="minorHAnsi"/>
          <w:b/>
          <w:bCs/>
          <w:noProof/>
          <w:lang w:val="en-GB" w:eastAsia="en-GB"/>
        </w:rPr>
        <w:drawing>
          <wp:inline distT="0" distB="0" distL="0" distR="0" wp14:anchorId="373DE793">
            <wp:extent cx="1066800" cy="1012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32" cy="10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0AE" w:rsidRPr="005930AE" w:rsidRDefault="001F3518" w:rsidP="005930AE">
      <w:pPr>
        <w:pStyle w:val="Heading2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DEPARTMENT OF BLUE ECONOMY, OFFICE OF THE VICE-PRESIDENT</w:t>
      </w:r>
    </w:p>
    <w:p w:rsidR="005930AE" w:rsidRDefault="005930AE" w:rsidP="00D85434">
      <w:pPr>
        <w:spacing w:line="360" w:lineRule="auto"/>
        <w:jc w:val="center"/>
        <w:rPr>
          <w:rFonts w:cstheme="minorHAnsi"/>
          <w:b/>
          <w:bCs/>
          <w:u w:val="single"/>
        </w:rPr>
      </w:pPr>
    </w:p>
    <w:p w:rsidR="00C20035" w:rsidRDefault="00C20035" w:rsidP="00D85434">
      <w:pPr>
        <w:spacing w:line="360" w:lineRule="auto"/>
        <w:jc w:val="center"/>
        <w:rPr>
          <w:rFonts w:cstheme="minorHAnsi"/>
          <w:b/>
          <w:bCs/>
          <w:u w:val="single"/>
        </w:rPr>
      </w:pPr>
      <w:r w:rsidRPr="006E33C4">
        <w:rPr>
          <w:rFonts w:cstheme="minorHAnsi"/>
          <w:b/>
          <w:bCs/>
          <w:u w:val="single"/>
        </w:rPr>
        <w:t>REQUEST FOR EXPRESSIONS OF INTEREST</w:t>
      </w:r>
    </w:p>
    <w:p w:rsidR="00A97FED" w:rsidRDefault="00A97FED" w:rsidP="00BF0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9AA" w:rsidRDefault="00A7524C" w:rsidP="00A7524C">
      <w:pPr>
        <w:spacing w:line="360" w:lineRule="auto"/>
        <w:jc w:val="center"/>
        <w:rPr>
          <w:rFonts w:cstheme="minorHAnsi"/>
          <w:b/>
          <w:bCs/>
          <w:u w:val="single"/>
        </w:rPr>
      </w:pPr>
      <w:r>
        <w:rPr>
          <w:rFonts w:ascii="Garamond" w:hAnsi="Garamond"/>
          <w:b/>
          <w:sz w:val="28"/>
          <w:szCs w:val="28"/>
        </w:rPr>
        <w:t>COMMUNICATION SUPPORT FOR BLUE FINANCE</w:t>
      </w:r>
    </w:p>
    <w:p w:rsidR="00923185" w:rsidRPr="006E33C4" w:rsidRDefault="00923185" w:rsidP="00D85434">
      <w:pPr>
        <w:spacing w:line="360" w:lineRule="auto"/>
        <w:jc w:val="both"/>
        <w:rPr>
          <w:rFonts w:cstheme="minorHAnsi"/>
          <w:b/>
        </w:rPr>
      </w:pPr>
      <w:r w:rsidRPr="006E33C4">
        <w:rPr>
          <w:rFonts w:cstheme="minorHAnsi"/>
          <w:b/>
        </w:rPr>
        <w:t>Country:</w:t>
      </w:r>
      <w:r w:rsidRPr="006E33C4">
        <w:rPr>
          <w:rFonts w:cstheme="minorHAnsi"/>
          <w:b/>
        </w:rPr>
        <w:tab/>
      </w:r>
      <w:r w:rsidRPr="006E33C4">
        <w:rPr>
          <w:rFonts w:cstheme="minorHAnsi"/>
          <w:b/>
        </w:rPr>
        <w:tab/>
      </w:r>
      <w:r w:rsidRPr="006E33C4">
        <w:rPr>
          <w:rFonts w:cstheme="minorHAnsi"/>
          <w:b/>
        </w:rPr>
        <w:tab/>
      </w:r>
      <w:r w:rsidRPr="006E33C4">
        <w:rPr>
          <w:rFonts w:cstheme="minorHAnsi"/>
          <w:b/>
        </w:rPr>
        <w:tab/>
      </w:r>
      <w:r w:rsidRPr="006E33C4">
        <w:rPr>
          <w:rFonts w:cstheme="minorHAnsi"/>
          <w:b/>
        </w:rPr>
        <w:tab/>
        <w:t>Seychelles</w:t>
      </w:r>
    </w:p>
    <w:p w:rsidR="00923185" w:rsidRPr="006E33C4" w:rsidRDefault="00923185" w:rsidP="004F051D">
      <w:pPr>
        <w:spacing w:line="360" w:lineRule="auto"/>
        <w:ind w:left="4320" w:hanging="4320"/>
        <w:jc w:val="both"/>
        <w:rPr>
          <w:rFonts w:cstheme="minorHAnsi"/>
          <w:b/>
        </w:rPr>
      </w:pPr>
      <w:r w:rsidRPr="006E33C4">
        <w:rPr>
          <w:rFonts w:cstheme="minorHAnsi"/>
          <w:b/>
        </w:rPr>
        <w:t>Name of Project Implementation</w:t>
      </w:r>
      <w:r w:rsidR="00782D65" w:rsidRPr="006E33C4">
        <w:rPr>
          <w:rFonts w:cstheme="minorHAnsi"/>
          <w:b/>
        </w:rPr>
        <w:t>:</w:t>
      </w:r>
      <w:r w:rsidR="00785A89" w:rsidRPr="006E33C4">
        <w:rPr>
          <w:rFonts w:cstheme="minorHAnsi"/>
          <w:b/>
        </w:rPr>
        <w:tab/>
      </w:r>
      <w:r w:rsidR="004F051D" w:rsidRPr="004F051D">
        <w:rPr>
          <w:rFonts w:cstheme="minorHAnsi"/>
          <w:b/>
        </w:rPr>
        <w:t>Third South West Indian Ocean Fisheries Governance and Shared Growth Project (SWIOFish3)</w:t>
      </w:r>
    </w:p>
    <w:p w:rsidR="008805B3" w:rsidRPr="006E33C4" w:rsidRDefault="001A0F38" w:rsidP="00D8543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Project</w:t>
      </w:r>
      <w:r w:rsidR="008805B3" w:rsidRPr="006E33C4">
        <w:rPr>
          <w:rFonts w:cstheme="minorHAnsi"/>
          <w:b/>
        </w:rPr>
        <w:t xml:space="preserve"> No.</w:t>
      </w:r>
      <w:r w:rsidR="008805B3" w:rsidRPr="006E33C4">
        <w:rPr>
          <w:rFonts w:cstheme="minorHAnsi"/>
          <w:b/>
        </w:rPr>
        <w:tab/>
      </w:r>
      <w:r w:rsidR="008805B3" w:rsidRPr="006E33C4">
        <w:rPr>
          <w:rFonts w:cstheme="minorHAnsi"/>
          <w:b/>
        </w:rPr>
        <w:tab/>
      </w:r>
      <w:r w:rsidR="008805B3" w:rsidRPr="006E33C4">
        <w:rPr>
          <w:rFonts w:cstheme="minorHAnsi"/>
          <w:b/>
        </w:rPr>
        <w:tab/>
      </w:r>
      <w:r w:rsidR="008805B3" w:rsidRPr="006E33C4">
        <w:rPr>
          <w:rFonts w:cstheme="minorHAnsi"/>
          <w:b/>
        </w:rPr>
        <w:tab/>
      </w:r>
      <w:r w:rsidR="008805B3" w:rsidRPr="006E33C4">
        <w:rPr>
          <w:rFonts w:cstheme="minorHAnsi"/>
          <w:b/>
        </w:rPr>
        <w:tab/>
      </w:r>
      <w:r w:rsidR="001515B0">
        <w:rPr>
          <w:rFonts w:cstheme="minorHAnsi"/>
          <w:b/>
        </w:rPr>
        <w:t>P</w:t>
      </w:r>
      <w:r w:rsidR="001515B0" w:rsidRPr="001376B4">
        <w:rPr>
          <w:b/>
          <w:lang w:eastAsia="pt-PT"/>
        </w:rPr>
        <w:t>15</w:t>
      </w:r>
      <w:r w:rsidR="001515B0">
        <w:rPr>
          <w:b/>
          <w:lang w:eastAsia="pt-PT"/>
        </w:rPr>
        <w:t>5642</w:t>
      </w:r>
    </w:p>
    <w:p w:rsidR="002124C0" w:rsidRPr="008D59AA" w:rsidRDefault="00923185" w:rsidP="008D59AA">
      <w:pPr>
        <w:spacing w:line="360" w:lineRule="auto"/>
        <w:ind w:left="4320" w:hanging="4320"/>
        <w:rPr>
          <w:rFonts w:cstheme="minorHAnsi"/>
          <w:b/>
          <w:bCs/>
          <w:u w:val="single"/>
        </w:rPr>
      </w:pPr>
      <w:r w:rsidRPr="006E33C4">
        <w:rPr>
          <w:rFonts w:cstheme="minorHAnsi"/>
          <w:b/>
        </w:rPr>
        <w:t>Name of Consulting Assignment</w:t>
      </w:r>
      <w:r w:rsidR="008805B3" w:rsidRPr="006E33C4">
        <w:rPr>
          <w:rFonts w:cstheme="minorHAnsi"/>
          <w:b/>
        </w:rPr>
        <w:t>:</w:t>
      </w:r>
      <w:r w:rsidR="008805B3" w:rsidRPr="006E33C4">
        <w:rPr>
          <w:rFonts w:cstheme="minorHAnsi"/>
          <w:b/>
        </w:rPr>
        <w:tab/>
      </w:r>
      <w:r w:rsidR="001515B0">
        <w:rPr>
          <w:rFonts w:cstheme="minorHAnsi"/>
          <w:b/>
          <w:bCs/>
        </w:rPr>
        <w:t>Communication Support</w:t>
      </w:r>
      <w:r w:rsidR="00A97FED">
        <w:rPr>
          <w:rFonts w:cstheme="minorHAnsi"/>
          <w:b/>
          <w:bCs/>
        </w:rPr>
        <w:t xml:space="preserve"> for Blue Finance </w:t>
      </w:r>
    </w:p>
    <w:p w:rsidR="001515B0" w:rsidRDefault="001515B0" w:rsidP="001F0A9F">
      <w:pPr>
        <w:spacing w:after="120" w:line="240" w:lineRule="auto"/>
        <w:jc w:val="both"/>
      </w:pPr>
      <w:r>
        <w:t xml:space="preserve">In October 2018, </w:t>
      </w:r>
      <w:r w:rsidR="00AA1677">
        <w:t xml:space="preserve">Seychelles </w:t>
      </w:r>
      <w:r>
        <w:t xml:space="preserve">issued the </w:t>
      </w:r>
      <w:r w:rsidR="00AA1677">
        <w:t xml:space="preserve">World’s first </w:t>
      </w:r>
      <w:r w:rsidR="00AA1677" w:rsidRPr="00AA1677">
        <w:t>Blue Bond</w:t>
      </w:r>
      <w:r>
        <w:t>, an innovative financial instrument aimed at supporting the country’s transition to</w:t>
      </w:r>
      <w:r w:rsidR="0086372C">
        <w:t xml:space="preserve"> </w:t>
      </w:r>
      <w:r>
        <w:t>sustainable fisheries</w:t>
      </w:r>
      <w:r w:rsidR="00AA1677">
        <w:t xml:space="preserve">. </w:t>
      </w:r>
    </w:p>
    <w:p w:rsidR="001515B0" w:rsidRDefault="001515B0" w:rsidP="001F0A9F">
      <w:pPr>
        <w:spacing w:after="120" w:line="240" w:lineRule="auto"/>
        <w:jc w:val="both"/>
      </w:pPr>
      <w:r>
        <w:t>The</w:t>
      </w:r>
      <w:r w:rsidR="0086372C">
        <w:t xml:space="preserve"> Blue Investment Fund</w:t>
      </w:r>
      <w:r w:rsidR="00AA1677" w:rsidRPr="00AA1677">
        <w:t xml:space="preserve"> </w:t>
      </w:r>
      <w:r>
        <w:t xml:space="preserve">is </w:t>
      </w:r>
      <w:r w:rsidR="00AA1677" w:rsidRPr="00AA1677">
        <w:t>be</w:t>
      </w:r>
      <w:r>
        <w:t>ing</w:t>
      </w:r>
      <w:r w:rsidR="00AA1677" w:rsidRPr="00AA1677">
        <w:t xml:space="preserve"> capitalised with 80% of the proceeds of the Blue Bond, which </w:t>
      </w:r>
      <w:r>
        <w:t xml:space="preserve">is </w:t>
      </w:r>
      <w:r w:rsidR="00AA1677" w:rsidRPr="00AA1677">
        <w:t xml:space="preserve">administered by the Development Bank of Seychelles (DBS) as a revolving </w:t>
      </w:r>
      <w:r>
        <w:t xml:space="preserve">loan </w:t>
      </w:r>
      <w:r w:rsidR="00AA1677" w:rsidRPr="00AA1677">
        <w:t xml:space="preserve">fund </w:t>
      </w:r>
      <w:r>
        <w:t>in support of</w:t>
      </w:r>
      <w:r w:rsidR="00AA1677" w:rsidRPr="00AA1677">
        <w:t xml:space="preserve"> </w:t>
      </w:r>
      <w:r>
        <w:t>businesses</w:t>
      </w:r>
      <w:r w:rsidR="00AA1677" w:rsidRPr="00AA1677">
        <w:t xml:space="preserve"> that </w:t>
      </w:r>
      <w:r>
        <w:t>aim to</w:t>
      </w:r>
      <w:r w:rsidR="00AA1677" w:rsidRPr="00AA1677">
        <w:t xml:space="preserve"> </w:t>
      </w:r>
      <w:r>
        <w:t>diversify</w:t>
      </w:r>
      <w:r w:rsidR="00AA1677" w:rsidRPr="00AA1677">
        <w:t xml:space="preserve"> and expand </w:t>
      </w:r>
      <w:r>
        <w:t xml:space="preserve">sustainable </w:t>
      </w:r>
      <w:r w:rsidR="00AA1677" w:rsidRPr="00AA1677">
        <w:t xml:space="preserve">fisheries value chains. The remaining 20% of </w:t>
      </w:r>
      <w:r>
        <w:t xml:space="preserve">the </w:t>
      </w:r>
      <w:r w:rsidRPr="00AA1677">
        <w:t xml:space="preserve">Blue Bond </w:t>
      </w:r>
      <w:r>
        <w:t xml:space="preserve">is being used to </w:t>
      </w:r>
      <w:r w:rsidR="00AA1677" w:rsidRPr="00AA1677">
        <w:t>capit</w:t>
      </w:r>
      <w:r w:rsidR="0086372C">
        <w:t>alise the Blue Grants Fund</w:t>
      </w:r>
      <w:r w:rsidR="00AA1677" w:rsidRPr="00AA1677">
        <w:t xml:space="preserve"> of the Seychelles Conservation and Climate Adaptation Trust (SeyCCAT), which </w:t>
      </w:r>
      <w:r>
        <w:t xml:space="preserve">awards </w:t>
      </w:r>
      <w:r w:rsidR="00AA1677" w:rsidRPr="00AA1677">
        <w:t>grants for activities that are complimentary to the BIF a</w:t>
      </w:r>
      <w:r w:rsidR="00AA1677">
        <w:t xml:space="preserve">nd </w:t>
      </w:r>
      <w:r w:rsidR="0086372C">
        <w:t xml:space="preserve">in </w:t>
      </w:r>
      <w:r>
        <w:t xml:space="preserve">support </w:t>
      </w:r>
      <w:r w:rsidR="00AA1677">
        <w:t>SeyCCAT</w:t>
      </w:r>
      <w:r>
        <w:t>’s</w:t>
      </w:r>
      <w:r w:rsidR="00AA1677">
        <w:t xml:space="preserve"> strategic objectives</w:t>
      </w:r>
      <w:r w:rsidR="0086372C">
        <w:t xml:space="preserve"> related to marine conservation, fisheries and the blue economy</w:t>
      </w:r>
      <w:r w:rsidR="00C24B72">
        <w:t xml:space="preserve">. </w:t>
      </w:r>
    </w:p>
    <w:p w:rsidR="00A91089" w:rsidRDefault="0086372C" w:rsidP="001F0A9F">
      <w:pPr>
        <w:spacing w:after="120" w:line="240" w:lineRule="auto"/>
        <w:jc w:val="both"/>
      </w:pPr>
      <w:r>
        <w:t>In</w:t>
      </w:r>
      <w:r w:rsidR="001515B0">
        <w:t xml:space="preserve"> the last </w:t>
      </w:r>
      <w:r>
        <w:t xml:space="preserve">year, the opportunities </w:t>
      </w:r>
      <w:r w:rsidR="004B2CD8">
        <w:t xml:space="preserve">afforded by </w:t>
      </w:r>
      <w:r>
        <w:t xml:space="preserve">the Blue Grants Fund and Blue Investment Fund have been marketed as ‘blue finance’ across a broad range of media, events and </w:t>
      </w:r>
      <w:r w:rsidR="00A91089">
        <w:t xml:space="preserve">other communication platforms. </w:t>
      </w:r>
    </w:p>
    <w:p w:rsidR="0086372C" w:rsidRPr="004B2CD8" w:rsidRDefault="00A91089" w:rsidP="00AA1677">
      <w:pPr>
        <w:spacing w:after="120" w:line="240" w:lineRule="auto"/>
        <w:jc w:val="both"/>
      </w:pPr>
      <w:r>
        <w:t>The Department of Blue Economy is now seeking expressions of interest from dynamic firms that can work in</w:t>
      </w:r>
      <w:r>
        <w:t xml:space="preserve"> close collaboration with DBS and SeyCCAT </w:t>
      </w:r>
      <w:r>
        <w:t xml:space="preserve">to </w:t>
      </w:r>
      <w:r w:rsidR="004B2CD8">
        <w:t>provide</w:t>
      </w:r>
      <w:r>
        <w:t xml:space="preserve"> strategic and implementation </w:t>
      </w:r>
      <w:r w:rsidR="004B2CD8">
        <w:t>support for Blue Finance marketing and communication</w:t>
      </w:r>
      <w:r>
        <w:t xml:space="preserve">. </w:t>
      </w:r>
      <w:r w:rsidR="004B2CD8">
        <w:t xml:space="preserve">The assignment will </w:t>
      </w:r>
      <w:r w:rsidRPr="00A91089">
        <w:t xml:space="preserve">enhance awareness and uptake of opportunities provided </w:t>
      </w:r>
      <w:r w:rsidR="004B2CD8">
        <w:t xml:space="preserve">for </w:t>
      </w:r>
      <w:r w:rsidRPr="00A91089">
        <w:t>by Blue Finance</w:t>
      </w:r>
      <w:r w:rsidR="004B2CD8">
        <w:t xml:space="preserve"> in order to better serve </w:t>
      </w:r>
      <w:r w:rsidRPr="00A91089">
        <w:t>conservation, fisheries management and blue economy initiatives in Seychelle</w:t>
      </w:r>
      <w:r w:rsidR="004B2CD8">
        <w:t xml:space="preserve">s. </w:t>
      </w:r>
    </w:p>
    <w:p w:rsidR="004B2CD8" w:rsidRPr="004B2CD8" w:rsidRDefault="008D59AA" w:rsidP="004B2CD8">
      <w:pPr>
        <w:pStyle w:val="ListParagraph"/>
        <w:spacing w:after="0" w:line="240" w:lineRule="auto"/>
        <w:ind w:left="0"/>
        <w:contextualSpacing w:val="0"/>
        <w:jc w:val="both"/>
      </w:pPr>
      <w:r w:rsidRPr="000D7206">
        <w:t xml:space="preserve">The </w:t>
      </w:r>
      <w:r w:rsidR="00AA1677">
        <w:t xml:space="preserve">Department of Blue Economy </w:t>
      </w:r>
      <w:r w:rsidRPr="000D7206">
        <w:t xml:space="preserve">is now inviting </w:t>
      </w:r>
      <w:r w:rsidR="000E02A0" w:rsidRPr="00AA1677">
        <w:rPr>
          <w:u w:val="single"/>
        </w:rPr>
        <w:t>consultancy firms</w:t>
      </w:r>
      <w:r w:rsidR="000E02A0">
        <w:t xml:space="preserve"> </w:t>
      </w:r>
      <w:r w:rsidRPr="000D7206">
        <w:t>to indicate their interest in providing the services. Expressions of Interest (EOI) shall consist of a cover letter</w:t>
      </w:r>
      <w:r w:rsidR="000E02A0">
        <w:t>, a profile of the firm</w:t>
      </w:r>
      <w:r w:rsidRPr="000D7206">
        <w:t xml:space="preserve"> and </w:t>
      </w:r>
      <w:r w:rsidRPr="000D7206">
        <w:lastRenderedPageBreak/>
        <w:t>curriculum vitae</w:t>
      </w:r>
      <w:r w:rsidR="000E02A0">
        <w:t xml:space="preserve"> of key experts who will conduct the assignment</w:t>
      </w:r>
      <w:r w:rsidRPr="000D7206">
        <w:t xml:space="preserve">. The deadline for submission of EOI is </w:t>
      </w:r>
      <w:r w:rsidR="001515B0">
        <w:rPr>
          <w:b/>
        </w:rPr>
        <w:t>19</w:t>
      </w:r>
      <w:r w:rsidR="001515B0" w:rsidRPr="001515B0">
        <w:rPr>
          <w:b/>
          <w:vertAlign w:val="superscript"/>
        </w:rPr>
        <w:t>th</w:t>
      </w:r>
      <w:r w:rsidR="001515B0">
        <w:rPr>
          <w:b/>
        </w:rPr>
        <w:t xml:space="preserve"> February 2020 </w:t>
      </w:r>
      <w:r w:rsidRPr="000D7206">
        <w:t>and should be clearly marked using the Subject Line ‘‘</w:t>
      </w:r>
      <w:r w:rsidR="001515B0">
        <w:rPr>
          <w:rFonts w:cstheme="minorHAnsi"/>
          <w:b/>
          <w:bCs/>
        </w:rPr>
        <w:t xml:space="preserve">Communication Support </w:t>
      </w:r>
      <w:r w:rsidR="00A97FED" w:rsidRPr="00AA1677">
        <w:rPr>
          <w:rFonts w:cstheme="minorHAnsi"/>
          <w:b/>
          <w:bCs/>
        </w:rPr>
        <w:t>for Blue Finance</w:t>
      </w:r>
      <w:r w:rsidRPr="000D7206">
        <w:t xml:space="preserve">”. Interested </w:t>
      </w:r>
      <w:r w:rsidR="000E02A0">
        <w:t>firm</w:t>
      </w:r>
      <w:r w:rsidR="004B2CD8">
        <w:t>s</w:t>
      </w:r>
      <w:r w:rsidR="000E02A0">
        <w:t xml:space="preserve"> </w:t>
      </w:r>
      <w:r w:rsidRPr="000D7206">
        <w:t xml:space="preserve">may obtain further details </w:t>
      </w:r>
      <w:r>
        <w:t xml:space="preserve">and a full Terms of Reference </w:t>
      </w:r>
      <w:r w:rsidR="001515B0">
        <w:t xml:space="preserve">from </w:t>
      </w:r>
      <w:r w:rsidRPr="000D7206">
        <w:t>Jan Robinson (</w:t>
      </w:r>
      <w:hyperlink r:id="rId10" w:history="1">
        <w:r w:rsidRPr="000D7206">
          <w:t>janrobinson71@gmail.com</w:t>
        </w:r>
      </w:hyperlink>
      <w:r w:rsidRPr="000D7206">
        <w:t xml:space="preserve">). </w:t>
      </w:r>
      <w:r w:rsidR="000E02A0" w:rsidRPr="000E02A0">
        <w:t>Shortlisted firms will be requested to prepare technical and financial proposals.</w:t>
      </w:r>
      <w:r w:rsidR="000E02A0">
        <w:t xml:space="preserve"> </w:t>
      </w:r>
      <w:r w:rsidR="004B2CD8" w:rsidRPr="004B2CD8">
        <w:rPr>
          <w:rFonts w:asciiTheme="minorHAnsi" w:hAnsiTheme="minorHAnsi"/>
        </w:rPr>
        <w:t xml:space="preserve">The procurement process will be conducted according to the World Bank’s Guideline for Selection and employment of consultant, Ed 2011 revised July 2014. Please submit your </w:t>
      </w:r>
      <w:r w:rsidR="004B2CD8">
        <w:rPr>
          <w:rFonts w:asciiTheme="minorHAnsi" w:hAnsiTheme="minorHAnsi"/>
        </w:rPr>
        <w:t xml:space="preserve">expression of interest </w:t>
      </w:r>
      <w:r w:rsidR="004B2CD8" w:rsidRPr="004B2CD8">
        <w:rPr>
          <w:rFonts w:asciiTheme="minorHAnsi" w:hAnsiTheme="minorHAnsi"/>
        </w:rPr>
        <w:t>to:</w:t>
      </w:r>
      <w:bookmarkStart w:id="0" w:name="_GoBack"/>
      <w:bookmarkEnd w:id="0"/>
    </w:p>
    <w:p w:rsidR="004B2CD8" w:rsidRPr="004B2CD8" w:rsidRDefault="004B2CD8" w:rsidP="004B2CD8">
      <w:pPr>
        <w:pStyle w:val="ListParagraph"/>
        <w:spacing w:after="0" w:line="240" w:lineRule="auto"/>
        <w:ind w:left="0"/>
        <w:contextualSpacing w:val="0"/>
        <w:jc w:val="both"/>
        <w:rPr>
          <w:rFonts w:asciiTheme="minorHAnsi" w:hAnsiTheme="minorHAnsi"/>
        </w:rPr>
      </w:pPr>
    </w:p>
    <w:p w:rsidR="004B2CD8" w:rsidRPr="004B2CD8" w:rsidRDefault="004B2CD8" w:rsidP="004B2CD8">
      <w:pPr>
        <w:suppressAutoHyphens/>
        <w:contextualSpacing/>
        <w:jc w:val="both"/>
        <w:rPr>
          <w:rFonts w:cs="Times New Roman"/>
        </w:rPr>
      </w:pPr>
    </w:p>
    <w:p w:rsidR="004B2CD8" w:rsidRPr="004B2CD8" w:rsidRDefault="004B2CD8" w:rsidP="004B2CD8">
      <w:pPr>
        <w:suppressAutoHyphens/>
        <w:contextualSpacing/>
        <w:jc w:val="both"/>
        <w:rPr>
          <w:rFonts w:cs="Times New Roman"/>
        </w:rPr>
      </w:pPr>
      <w:r w:rsidRPr="004B2CD8">
        <w:rPr>
          <w:rFonts w:cs="Times New Roman"/>
        </w:rPr>
        <w:t>Mr Kenneth Racombo</w:t>
      </w:r>
    </w:p>
    <w:p w:rsidR="004B2CD8" w:rsidRPr="004B2CD8" w:rsidRDefault="004B2CD8" w:rsidP="004B2CD8">
      <w:pPr>
        <w:suppressAutoHyphens/>
        <w:contextualSpacing/>
        <w:jc w:val="both"/>
        <w:rPr>
          <w:rFonts w:cs="Times New Roman"/>
        </w:rPr>
      </w:pPr>
      <w:r w:rsidRPr="004B2CD8">
        <w:rPr>
          <w:rFonts w:cs="Times New Roman"/>
        </w:rPr>
        <w:t>Principal Secretary</w:t>
      </w:r>
    </w:p>
    <w:p w:rsidR="004B2CD8" w:rsidRPr="004B2CD8" w:rsidRDefault="004B2CD8" w:rsidP="004B2CD8">
      <w:pPr>
        <w:suppressAutoHyphens/>
        <w:contextualSpacing/>
        <w:jc w:val="both"/>
        <w:rPr>
          <w:rFonts w:cs="Times New Roman"/>
        </w:rPr>
      </w:pPr>
      <w:r w:rsidRPr="004B2CD8">
        <w:rPr>
          <w:rFonts w:cs="Times New Roman"/>
        </w:rPr>
        <w:t>The Blue Economy Department</w:t>
      </w:r>
    </w:p>
    <w:p w:rsidR="004B2CD8" w:rsidRPr="004B2CD8" w:rsidRDefault="004B2CD8" w:rsidP="004B2CD8">
      <w:pPr>
        <w:suppressAutoHyphens/>
        <w:contextualSpacing/>
        <w:jc w:val="both"/>
        <w:rPr>
          <w:rFonts w:cs="Times New Roman"/>
        </w:rPr>
      </w:pPr>
      <w:r w:rsidRPr="004B2CD8">
        <w:rPr>
          <w:rFonts w:cs="Times New Roman"/>
        </w:rPr>
        <w:t>Vice President’s Office</w:t>
      </w:r>
    </w:p>
    <w:p w:rsidR="004B2CD8" w:rsidRPr="004B2CD8" w:rsidRDefault="004B2CD8" w:rsidP="004B2CD8">
      <w:pPr>
        <w:suppressAutoHyphens/>
        <w:contextualSpacing/>
        <w:jc w:val="both"/>
        <w:rPr>
          <w:rFonts w:cs="Times New Roman"/>
        </w:rPr>
      </w:pPr>
      <w:r w:rsidRPr="004B2CD8">
        <w:rPr>
          <w:rFonts w:cs="Times New Roman"/>
        </w:rPr>
        <w:t>P.O. Box 1303</w:t>
      </w:r>
    </w:p>
    <w:p w:rsidR="004B2CD8" w:rsidRPr="004B2CD8" w:rsidRDefault="004B2CD8" w:rsidP="004B2CD8">
      <w:pPr>
        <w:suppressAutoHyphens/>
        <w:contextualSpacing/>
        <w:jc w:val="both"/>
        <w:rPr>
          <w:rFonts w:cs="Times New Roman"/>
        </w:rPr>
      </w:pPr>
      <w:r w:rsidRPr="004B2CD8">
        <w:rPr>
          <w:rFonts w:cs="Times New Roman"/>
        </w:rPr>
        <w:t>Oliaji Trade Centre</w:t>
      </w:r>
    </w:p>
    <w:p w:rsidR="004B2CD8" w:rsidRPr="004B2CD8" w:rsidRDefault="004B2CD8" w:rsidP="004B2CD8">
      <w:pPr>
        <w:suppressAutoHyphens/>
        <w:contextualSpacing/>
        <w:jc w:val="both"/>
        <w:rPr>
          <w:rFonts w:cs="Times New Roman"/>
        </w:rPr>
      </w:pPr>
      <w:r w:rsidRPr="004B2CD8">
        <w:rPr>
          <w:rFonts w:cs="Times New Roman"/>
        </w:rPr>
        <w:t>3rd Floor, Room 3</w:t>
      </w:r>
    </w:p>
    <w:p w:rsidR="004B2CD8" w:rsidRPr="004B2CD8" w:rsidRDefault="004B2CD8" w:rsidP="004B2CD8">
      <w:pPr>
        <w:suppressAutoHyphens/>
        <w:contextualSpacing/>
        <w:jc w:val="both"/>
        <w:rPr>
          <w:rFonts w:cs="Times New Roman"/>
        </w:rPr>
      </w:pPr>
      <w:r w:rsidRPr="004B2CD8">
        <w:rPr>
          <w:rFonts w:cs="Times New Roman"/>
        </w:rPr>
        <w:t>Tel: +248 4326200</w:t>
      </w:r>
    </w:p>
    <w:p w:rsidR="004B2CD8" w:rsidRPr="004B2CD8" w:rsidRDefault="004B2CD8" w:rsidP="004B2CD8">
      <w:pPr>
        <w:jc w:val="both"/>
        <w:rPr>
          <w:rStyle w:val="Hyperlink"/>
          <w:rFonts w:cs="Times New Roman"/>
        </w:rPr>
      </w:pPr>
      <w:r w:rsidRPr="004B2CD8">
        <w:rPr>
          <w:rFonts w:cs="Times New Roman"/>
        </w:rPr>
        <w:t xml:space="preserve">Email: </w:t>
      </w:r>
      <w:hyperlink r:id="rId11" w:history="1">
        <w:r w:rsidRPr="004B2CD8">
          <w:rPr>
            <w:rStyle w:val="Hyperlink"/>
            <w:rFonts w:cs="Times New Roman"/>
          </w:rPr>
          <w:t>kracombo@statehouse.gov.sc</w:t>
        </w:r>
      </w:hyperlink>
      <w:r w:rsidRPr="004B2CD8">
        <w:t xml:space="preserve"> </w:t>
      </w:r>
      <w:r w:rsidRPr="004B2CD8">
        <w:rPr>
          <w:rFonts w:cs="Times New Roman"/>
        </w:rPr>
        <w:t xml:space="preserve">cc: </w:t>
      </w:r>
      <w:hyperlink r:id="rId12" w:history="1">
        <w:r w:rsidRPr="004B2CD8">
          <w:rPr>
            <w:rStyle w:val="Hyperlink"/>
            <w:rFonts w:cs="Times New Roman"/>
          </w:rPr>
          <w:t>marylyn.vidot@statehouse.gov.sc</w:t>
        </w:r>
      </w:hyperlink>
    </w:p>
    <w:p w:rsidR="000D7206" w:rsidRPr="000D7206" w:rsidRDefault="000D7206" w:rsidP="004B2CD8">
      <w:pPr>
        <w:spacing w:after="120" w:line="240" w:lineRule="auto"/>
        <w:jc w:val="both"/>
      </w:pPr>
    </w:p>
    <w:p w:rsidR="000D7206" w:rsidRDefault="000D7206" w:rsidP="000D7206">
      <w:pPr>
        <w:pStyle w:val="NoSpacing"/>
        <w:spacing w:after="120"/>
      </w:pPr>
    </w:p>
    <w:p w:rsidR="00B37049" w:rsidRPr="00B37049" w:rsidRDefault="00B37049" w:rsidP="00B37049">
      <w:pPr>
        <w:spacing w:after="0" w:line="360" w:lineRule="auto"/>
        <w:jc w:val="both"/>
        <w:rPr>
          <w:rFonts w:cs="Times New Roman"/>
        </w:rPr>
      </w:pPr>
    </w:p>
    <w:p w:rsidR="00103EB0" w:rsidRPr="006A4C29" w:rsidRDefault="00103EB0">
      <w:pPr>
        <w:spacing w:line="240" w:lineRule="auto"/>
        <w:rPr>
          <w:rFonts w:cstheme="minorHAnsi"/>
          <w:b/>
          <w:bCs/>
          <w:iCs/>
          <w:color w:val="000000" w:themeColor="text1"/>
          <w:lang w:val="fr-FR"/>
        </w:rPr>
      </w:pPr>
    </w:p>
    <w:sectPr w:rsidR="00103EB0" w:rsidRPr="006A4C29" w:rsidSect="00FA1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E4" w:rsidRDefault="001B3DE4" w:rsidP="008C216C">
      <w:pPr>
        <w:spacing w:after="0" w:line="240" w:lineRule="auto"/>
      </w:pPr>
      <w:r>
        <w:separator/>
      </w:r>
    </w:p>
  </w:endnote>
  <w:endnote w:type="continuationSeparator" w:id="0">
    <w:p w:rsidR="001B3DE4" w:rsidRDefault="001B3DE4" w:rsidP="008C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E4" w:rsidRDefault="001B3DE4" w:rsidP="008C216C">
      <w:pPr>
        <w:spacing w:after="0" w:line="240" w:lineRule="auto"/>
      </w:pPr>
      <w:r>
        <w:separator/>
      </w:r>
    </w:p>
  </w:footnote>
  <w:footnote w:type="continuationSeparator" w:id="0">
    <w:p w:rsidR="001B3DE4" w:rsidRDefault="001B3DE4" w:rsidP="008C2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9F8"/>
    <w:multiLevelType w:val="hybridMultilevel"/>
    <w:tmpl w:val="02CC8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119D5"/>
    <w:multiLevelType w:val="hybridMultilevel"/>
    <w:tmpl w:val="A538E9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D0613"/>
    <w:multiLevelType w:val="hybridMultilevel"/>
    <w:tmpl w:val="8A7A092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477A5"/>
    <w:multiLevelType w:val="hybridMultilevel"/>
    <w:tmpl w:val="88105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9F261B"/>
    <w:multiLevelType w:val="hybridMultilevel"/>
    <w:tmpl w:val="35B84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32556"/>
    <w:multiLevelType w:val="hybridMultilevel"/>
    <w:tmpl w:val="31E0B8B2"/>
    <w:lvl w:ilvl="0" w:tplc="0809000F">
      <w:start w:val="1"/>
      <w:numFmt w:val="decimal"/>
      <w:lvlText w:val="%1."/>
      <w:lvlJc w:val="left"/>
      <w:pPr>
        <w:ind w:left="1259" w:hanging="360"/>
      </w:pPr>
    </w:lvl>
    <w:lvl w:ilvl="1" w:tplc="08090019" w:tentative="1">
      <w:start w:val="1"/>
      <w:numFmt w:val="lowerLetter"/>
      <w:lvlText w:val="%2."/>
      <w:lvlJc w:val="left"/>
      <w:pPr>
        <w:ind w:left="1979" w:hanging="360"/>
      </w:pPr>
    </w:lvl>
    <w:lvl w:ilvl="2" w:tplc="0809001B" w:tentative="1">
      <w:start w:val="1"/>
      <w:numFmt w:val="lowerRoman"/>
      <w:lvlText w:val="%3."/>
      <w:lvlJc w:val="right"/>
      <w:pPr>
        <w:ind w:left="2699" w:hanging="180"/>
      </w:pPr>
    </w:lvl>
    <w:lvl w:ilvl="3" w:tplc="0809000F" w:tentative="1">
      <w:start w:val="1"/>
      <w:numFmt w:val="decimal"/>
      <w:lvlText w:val="%4."/>
      <w:lvlJc w:val="left"/>
      <w:pPr>
        <w:ind w:left="3419" w:hanging="360"/>
      </w:pPr>
    </w:lvl>
    <w:lvl w:ilvl="4" w:tplc="08090019" w:tentative="1">
      <w:start w:val="1"/>
      <w:numFmt w:val="lowerLetter"/>
      <w:lvlText w:val="%5."/>
      <w:lvlJc w:val="left"/>
      <w:pPr>
        <w:ind w:left="4139" w:hanging="360"/>
      </w:pPr>
    </w:lvl>
    <w:lvl w:ilvl="5" w:tplc="0809001B" w:tentative="1">
      <w:start w:val="1"/>
      <w:numFmt w:val="lowerRoman"/>
      <w:lvlText w:val="%6."/>
      <w:lvlJc w:val="right"/>
      <w:pPr>
        <w:ind w:left="4859" w:hanging="180"/>
      </w:pPr>
    </w:lvl>
    <w:lvl w:ilvl="6" w:tplc="0809000F" w:tentative="1">
      <w:start w:val="1"/>
      <w:numFmt w:val="decimal"/>
      <w:lvlText w:val="%7."/>
      <w:lvlJc w:val="left"/>
      <w:pPr>
        <w:ind w:left="5579" w:hanging="360"/>
      </w:pPr>
    </w:lvl>
    <w:lvl w:ilvl="7" w:tplc="08090019" w:tentative="1">
      <w:start w:val="1"/>
      <w:numFmt w:val="lowerLetter"/>
      <w:lvlText w:val="%8."/>
      <w:lvlJc w:val="left"/>
      <w:pPr>
        <w:ind w:left="6299" w:hanging="360"/>
      </w:pPr>
    </w:lvl>
    <w:lvl w:ilvl="8" w:tplc="08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28643292"/>
    <w:multiLevelType w:val="hybridMultilevel"/>
    <w:tmpl w:val="75B8A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02A16"/>
    <w:multiLevelType w:val="hybridMultilevel"/>
    <w:tmpl w:val="B596E4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41218"/>
    <w:multiLevelType w:val="hybridMultilevel"/>
    <w:tmpl w:val="8744C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13803"/>
    <w:multiLevelType w:val="hybridMultilevel"/>
    <w:tmpl w:val="2AA8CA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92FE8"/>
    <w:multiLevelType w:val="hybridMultilevel"/>
    <w:tmpl w:val="1D128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94011"/>
    <w:multiLevelType w:val="hybridMultilevel"/>
    <w:tmpl w:val="8DFC67DA"/>
    <w:lvl w:ilvl="0" w:tplc="0DD04A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17C6D"/>
    <w:multiLevelType w:val="hybridMultilevel"/>
    <w:tmpl w:val="7C42910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365FCC"/>
    <w:multiLevelType w:val="hybridMultilevel"/>
    <w:tmpl w:val="B180FA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B623BF"/>
    <w:multiLevelType w:val="hybridMultilevel"/>
    <w:tmpl w:val="07106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1178C"/>
    <w:multiLevelType w:val="hybridMultilevel"/>
    <w:tmpl w:val="28A498DA"/>
    <w:lvl w:ilvl="0" w:tplc="1EEEF7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A048B"/>
    <w:multiLevelType w:val="hybridMultilevel"/>
    <w:tmpl w:val="D90E8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C3452"/>
    <w:multiLevelType w:val="hybridMultilevel"/>
    <w:tmpl w:val="DE9EE76A"/>
    <w:lvl w:ilvl="0" w:tplc="08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7A795884"/>
    <w:multiLevelType w:val="hybridMultilevel"/>
    <w:tmpl w:val="2D9E6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0"/>
  </w:num>
  <w:num w:numId="5">
    <w:abstractNumId w:val="6"/>
  </w:num>
  <w:num w:numId="6">
    <w:abstractNumId w:val="16"/>
  </w:num>
  <w:num w:numId="7">
    <w:abstractNumId w:val="3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4"/>
  </w:num>
  <w:num w:numId="13">
    <w:abstractNumId w:val="9"/>
  </w:num>
  <w:num w:numId="14">
    <w:abstractNumId w:val="18"/>
  </w:num>
  <w:num w:numId="15">
    <w:abstractNumId w:val="12"/>
  </w:num>
  <w:num w:numId="16">
    <w:abstractNumId w:val="11"/>
  </w:num>
  <w:num w:numId="17">
    <w:abstractNumId w:val="14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85"/>
    <w:rsid w:val="000135C6"/>
    <w:rsid w:val="00016469"/>
    <w:rsid w:val="0002063C"/>
    <w:rsid w:val="00034305"/>
    <w:rsid w:val="00034C92"/>
    <w:rsid w:val="00037772"/>
    <w:rsid w:val="00043BB4"/>
    <w:rsid w:val="00065E77"/>
    <w:rsid w:val="00083F17"/>
    <w:rsid w:val="000A5016"/>
    <w:rsid w:val="000B2DCB"/>
    <w:rsid w:val="000C45D5"/>
    <w:rsid w:val="000D5CA7"/>
    <w:rsid w:val="000D7206"/>
    <w:rsid w:val="000E02A0"/>
    <w:rsid w:val="00103EB0"/>
    <w:rsid w:val="001058D4"/>
    <w:rsid w:val="00115D96"/>
    <w:rsid w:val="00136437"/>
    <w:rsid w:val="001515B0"/>
    <w:rsid w:val="00166DD3"/>
    <w:rsid w:val="001803FB"/>
    <w:rsid w:val="00185752"/>
    <w:rsid w:val="001A0F38"/>
    <w:rsid w:val="001A682D"/>
    <w:rsid w:val="001B3DE4"/>
    <w:rsid w:val="001B64D4"/>
    <w:rsid w:val="001F0A9F"/>
    <w:rsid w:val="001F3518"/>
    <w:rsid w:val="002124C0"/>
    <w:rsid w:val="002129F5"/>
    <w:rsid w:val="00227A48"/>
    <w:rsid w:val="0023437D"/>
    <w:rsid w:val="0024177C"/>
    <w:rsid w:val="0025143A"/>
    <w:rsid w:val="00263239"/>
    <w:rsid w:val="00286415"/>
    <w:rsid w:val="00295943"/>
    <w:rsid w:val="002A6CF7"/>
    <w:rsid w:val="002C392C"/>
    <w:rsid w:val="002C6ED5"/>
    <w:rsid w:val="002C76A3"/>
    <w:rsid w:val="002F221F"/>
    <w:rsid w:val="00301DBF"/>
    <w:rsid w:val="00316D7F"/>
    <w:rsid w:val="00320F9B"/>
    <w:rsid w:val="003252FC"/>
    <w:rsid w:val="003273BB"/>
    <w:rsid w:val="003563F6"/>
    <w:rsid w:val="0036405C"/>
    <w:rsid w:val="00366E99"/>
    <w:rsid w:val="00370840"/>
    <w:rsid w:val="003720A7"/>
    <w:rsid w:val="003721FC"/>
    <w:rsid w:val="0038244D"/>
    <w:rsid w:val="00387C91"/>
    <w:rsid w:val="003B62E9"/>
    <w:rsid w:val="003C3F10"/>
    <w:rsid w:val="003D0DC0"/>
    <w:rsid w:val="00412C88"/>
    <w:rsid w:val="0041575D"/>
    <w:rsid w:val="004352A1"/>
    <w:rsid w:val="004363FB"/>
    <w:rsid w:val="004476E9"/>
    <w:rsid w:val="0045151A"/>
    <w:rsid w:val="00452FF5"/>
    <w:rsid w:val="004727AF"/>
    <w:rsid w:val="00492167"/>
    <w:rsid w:val="004972EC"/>
    <w:rsid w:val="004B2CD8"/>
    <w:rsid w:val="004B5380"/>
    <w:rsid w:val="004C31D3"/>
    <w:rsid w:val="004E1A26"/>
    <w:rsid w:val="004F051D"/>
    <w:rsid w:val="00506C4F"/>
    <w:rsid w:val="00530E2D"/>
    <w:rsid w:val="005618B5"/>
    <w:rsid w:val="0057659F"/>
    <w:rsid w:val="005806F4"/>
    <w:rsid w:val="005930AE"/>
    <w:rsid w:val="005A050E"/>
    <w:rsid w:val="005B0A4D"/>
    <w:rsid w:val="005B5A91"/>
    <w:rsid w:val="005C57AE"/>
    <w:rsid w:val="005C7420"/>
    <w:rsid w:val="005E6D59"/>
    <w:rsid w:val="005E78B5"/>
    <w:rsid w:val="00625B6C"/>
    <w:rsid w:val="006423A0"/>
    <w:rsid w:val="006829CA"/>
    <w:rsid w:val="00690B23"/>
    <w:rsid w:val="006A4C29"/>
    <w:rsid w:val="006B36A4"/>
    <w:rsid w:val="006B41DD"/>
    <w:rsid w:val="006B4FCA"/>
    <w:rsid w:val="006E2453"/>
    <w:rsid w:val="006E33C4"/>
    <w:rsid w:val="006F20CB"/>
    <w:rsid w:val="00717203"/>
    <w:rsid w:val="00735966"/>
    <w:rsid w:val="00740A0E"/>
    <w:rsid w:val="007602D4"/>
    <w:rsid w:val="00773ACA"/>
    <w:rsid w:val="00776C0E"/>
    <w:rsid w:val="00780247"/>
    <w:rsid w:val="00782D65"/>
    <w:rsid w:val="00785A89"/>
    <w:rsid w:val="0079028B"/>
    <w:rsid w:val="0079533F"/>
    <w:rsid w:val="007B730E"/>
    <w:rsid w:val="007C0932"/>
    <w:rsid w:val="00802B1E"/>
    <w:rsid w:val="00811765"/>
    <w:rsid w:val="008159B5"/>
    <w:rsid w:val="00846915"/>
    <w:rsid w:val="00850711"/>
    <w:rsid w:val="008529F9"/>
    <w:rsid w:val="008559DF"/>
    <w:rsid w:val="0086372C"/>
    <w:rsid w:val="00867E24"/>
    <w:rsid w:val="008805B3"/>
    <w:rsid w:val="00884209"/>
    <w:rsid w:val="00887C13"/>
    <w:rsid w:val="00894CB8"/>
    <w:rsid w:val="008B3386"/>
    <w:rsid w:val="008B429F"/>
    <w:rsid w:val="008C216C"/>
    <w:rsid w:val="008C592A"/>
    <w:rsid w:val="008C6B00"/>
    <w:rsid w:val="008D3C9F"/>
    <w:rsid w:val="008D59AA"/>
    <w:rsid w:val="00906D05"/>
    <w:rsid w:val="0091700A"/>
    <w:rsid w:val="00917014"/>
    <w:rsid w:val="009212F0"/>
    <w:rsid w:val="00923185"/>
    <w:rsid w:val="009331BD"/>
    <w:rsid w:val="0094403F"/>
    <w:rsid w:val="009A05B0"/>
    <w:rsid w:val="009A3168"/>
    <w:rsid w:val="009C4B36"/>
    <w:rsid w:val="00A07199"/>
    <w:rsid w:val="00A148D6"/>
    <w:rsid w:val="00A3579F"/>
    <w:rsid w:val="00A55EB0"/>
    <w:rsid w:val="00A708F2"/>
    <w:rsid w:val="00A71944"/>
    <w:rsid w:val="00A73352"/>
    <w:rsid w:val="00A7524C"/>
    <w:rsid w:val="00A91089"/>
    <w:rsid w:val="00A97FED"/>
    <w:rsid w:val="00AA1677"/>
    <w:rsid w:val="00AA25A2"/>
    <w:rsid w:val="00AA6018"/>
    <w:rsid w:val="00AB0559"/>
    <w:rsid w:val="00AC7B90"/>
    <w:rsid w:val="00AC7C8E"/>
    <w:rsid w:val="00AF2CE1"/>
    <w:rsid w:val="00B13BE7"/>
    <w:rsid w:val="00B33A18"/>
    <w:rsid w:val="00B37049"/>
    <w:rsid w:val="00B5470C"/>
    <w:rsid w:val="00B54737"/>
    <w:rsid w:val="00B66D4C"/>
    <w:rsid w:val="00B97E6E"/>
    <w:rsid w:val="00BA7D16"/>
    <w:rsid w:val="00BE34AF"/>
    <w:rsid w:val="00BE7D3B"/>
    <w:rsid w:val="00BF029E"/>
    <w:rsid w:val="00C20035"/>
    <w:rsid w:val="00C24B72"/>
    <w:rsid w:val="00C50B68"/>
    <w:rsid w:val="00C636EF"/>
    <w:rsid w:val="00C70F06"/>
    <w:rsid w:val="00C80234"/>
    <w:rsid w:val="00C86258"/>
    <w:rsid w:val="00CA6675"/>
    <w:rsid w:val="00CC07A7"/>
    <w:rsid w:val="00D0135C"/>
    <w:rsid w:val="00D15067"/>
    <w:rsid w:val="00D1602F"/>
    <w:rsid w:val="00D17D5D"/>
    <w:rsid w:val="00D20AB1"/>
    <w:rsid w:val="00D54A47"/>
    <w:rsid w:val="00D54B9D"/>
    <w:rsid w:val="00D75468"/>
    <w:rsid w:val="00D77F8B"/>
    <w:rsid w:val="00D81306"/>
    <w:rsid w:val="00D85434"/>
    <w:rsid w:val="00DA790C"/>
    <w:rsid w:val="00DD7B63"/>
    <w:rsid w:val="00E16F42"/>
    <w:rsid w:val="00E17128"/>
    <w:rsid w:val="00E20749"/>
    <w:rsid w:val="00E2558F"/>
    <w:rsid w:val="00E353B7"/>
    <w:rsid w:val="00E35DF2"/>
    <w:rsid w:val="00E36F19"/>
    <w:rsid w:val="00E5075F"/>
    <w:rsid w:val="00E677EA"/>
    <w:rsid w:val="00E71789"/>
    <w:rsid w:val="00EB67A2"/>
    <w:rsid w:val="00EE7AE8"/>
    <w:rsid w:val="00F5245E"/>
    <w:rsid w:val="00F54452"/>
    <w:rsid w:val="00F73366"/>
    <w:rsid w:val="00F7579A"/>
    <w:rsid w:val="00F76DFB"/>
    <w:rsid w:val="00F85D99"/>
    <w:rsid w:val="00FA1338"/>
    <w:rsid w:val="00FC50C6"/>
    <w:rsid w:val="00FF3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F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0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79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2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930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Mzetext">
    <w:name w:val="AM zetext"/>
    <w:basedOn w:val="Normal"/>
    <w:link w:val="AMzetextCharChar"/>
    <w:autoRedefine/>
    <w:rsid w:val="00E5075F"/>
    <w:pPr>
      <w:spacing w:line="240" w:lineRule="auto"/>
      <w:jc w:val="both"/>
    </w:pPr>
    <w:rPr>
      <w:rFonts w:ascii="Times New Roman" w:eastAsia="MS Mincho" w:hAnsi="Times New Roman" w:cs="Times New Roman"/>
      <w:bCs/>
      <w:iCs/>
      <w:lang w:eastAsia="ar-SA"/>
    </w:rPr>
  </w:style>
  <w:style w:type="character" w:customStyle="1" w:styleId="AMzetextCharChar">
    <w:name w:val="AM zetext Char Char"/>
    <w:link w:val="AMzetext"/>
    <w:locked/>
    <w:rsid w:val="00E5075F"/>
    <w:rPr>
      <w:rFonts w:ascii="Times New Roman" w:eastAsia="MS Mincho" w:hAnsi="Times New Roman" w:cs="Times New Roman"/>
      <w:bCs/>
      <w:iCs/>
      <w:lang w:eastAsia="ar-SA"/>
    </w:rPr>
  </w:style>
  <w:style w:type="paragraph" w:styleId="ListParagraph">
    <w:name w:val="List Paragraph"/>
    <w:basedOn w:val="Normal"/>
    <w:uiPriority w:val="34"/>
    <w:qFormat/>
    <w:rsid w:val="00E5075F"/>
    <w:pPr>
      <w:ind w:left="720"/>
      <w:contextualSpacing/>
    </w:pPr>
    <w:rPr>
      <w:rFonts w:ascii="Calibri" w:eastAsia="Calibri" w:hAnsi="Calibri" w:cs="Times New Roman"/>
      <w:lang w:val="en-ZA"/>
    </w:rPr>
  </w:style>
  <w:style w:type="character" w:styleId="FootnoteReference">
    <w:name w:val="footnote reference"/>
    <w:aliases w:val="16 Point,Superscript 6 Point,Superscript 6 Point + 11 pt"/>
    <w:uiPriority w:val="99"/>
    <w:rsid w:val="008C216C"/>
    <w:rPr>
      <w:vertAlign w:val="superscript"/>
    </w:rPr>
  </w:style>
  <w:style w:type="paragraph" w:styleId="FootnoteText">
    <w:name w:val="footnote text"/>
    <w:aliases w:val="Geneva 9,Font: Geneva 9,Boston 10,f,otnote Text,Footnote,ft"/>
    <w:basedOn w:val="Normal"/>
    <w:link w:val="FootnoteTextChar"/>
    <w:uiPriority w:val="99"/>
    <w:rsid w:val="008C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Geneva 9 Char,Font: Geneva 9 Char,Boston 10 Char,f Char,otnote Text Char,Footnote Char,ft Char"/>
    <w:basedOn w:val="DefaultParagraphFont"/>
    <w:link w:val="FootnoteText"/>
    <w:uiPriority w:val="99"/>
    <w:rsid w:val="008C216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0D7206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F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0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79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2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930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Mzetext">
    <w:name w:val="AM zetext"/>
    <w:basedOn w:val="Normal"/>
    <w:link w:val="AMzetextCharChar"/>
    <w:autoRedefine/>
    <w:rsid w:val="00E5075F"/>
    <w:pPr>
      <w:spacing w:line="240" w:lineRule="auto"/>
      <w:jc w:val="both"/>
    </w:pPr>
    <w:rPr>
      <w:rFonts w:ascii="Times New Roman" w:eastAsia="MS Mincho" w:hAnsi="Times New Roman" w:cs="Times New Roman"/>
      <w:bCs/>
      <w:iCs/>
      <w:lang w:eastAsia="ar-SA"/>
    </w:rPr>
  </w:style>
  <w:style w:type="character" w:customStyle="1" w:styleId="AMzetextCharChar">
    <w:name w:val="AM zetext Char Char"/>
    <w:link w:val="AMzetext"/>
    <w:locked/>
    <w:rsid w:val="00E5075F"/>
    <w:rPr>
      <w:rFonts w:ascii="Times New Roman" w:eastAsia="MS Mincho" w:hAnsi="Times New Roman" w:cs="Times New Roman"/>
      <w:bCs/>
      <w:iCs/>
      <w:lang w:eastAsia="ar-SA"/>
    </w:rPr>
  </w:style>
  <w:style w:type="paragraph" w:styleId="ListParagraph">
    <w:name w:val="List Paragraph"/>
    <w:basedOn w:val="Normal"/>
    <w:uiPriority w:val="34"/>
    <w:qFormat/>
    <w:rsid w:val="00E5075F"/>
    <w:pPr>
      <w:ind w:left="720"/>
      <w:contextualSpacing/>
    </w:pPr>
    <w:rPr>
      <w:rFonts w:ascii="Calibri" w:eastAsia="Calibri" w:hAnsi="Calibri" w:cs="Times New Roman"/>
      <w:lang w:val="en-ZA"/>
    </w:rPr>
  </w:style>
  <w:style w:type="character" w:styleId="FootnoteReference">
    <w:name w:val="footnote reference"/>
    <w:aliases w:val="16 Point,Superscript 6 Point,Superscript 6 Point + 11 pt"/>
    <w:uiPriority w:val="99"/>
    <w:rsid w:val="008C216C"/>
    <w:rPr>
      <w:vertAlign w:val="superscript"/>
    </w:rPr>
  </w:style>
  <w:style w:type="paragraph" w:styleId="FootnoteText">
    <w:name w:val="footnote text"/>
    <w:aliases w:val="Geneva 9,Font: Geneva 9,Boston 10,f,otnote Text,Footnote,ft"/>
    <w:basedOn w:val="Normal"/>
    <w:link w:val="FootnoteTextChar"/>
    <w:uiPriority w:val="99"/>
    <w:rsid w:val="008C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Geneva 9 Char,Font: Geneva 9 Char,Boston 10 Char,f Char,otnote Text Char,Footnote Char,ft Char"/>
    <w:basedOn w:val="DefaultParagraphFont"/>
    <w:link w:val="FootnoteText"/>
    <w:uiPriority w:val="99"/>
    <w:rsid w:val="008C216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0D7206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ylyn.vidot@statehouse.gov.s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acombo@statehouse.gov.sc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anrobinson71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89923-D8EF-4682-87D0-E0854BA3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janrobinson</cp:lastModifiedBy>
  <cp:revision>3</cp:revision>
  <cp:lastPrinted>2015-04-24T08:21:00Z</cp:lastPrinted>
  <dcterms:created xsi:type="dcterms:W3CDTF">2020-02-04T10:51:00Z</dcterms:created>
  <dcterms:modified xsi:type="dcterms:W3CDTF">2020-02-04T11:39:00Z</dcterms:modified>
</cp:coreProperties>
</file>